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005" w:rsidRDefault="00B76005" w:rsidP="00B76005">
      <w:pPr>
        <w:pStyle w:val="Cmsor2"/>
      </w:pPr>
      <w:r>
        <w:t>Alapvetés</w:t>
      </w:r>
    </w:p>
    <w:p w:rsidR="00B76005" w:rsidRDefault="00B76005" w:rsidP="00B76005"/>
    <w:p w:rsidR="00B76005" w:rsidRPr="00B76005" w:rsidRDefault="00B76005" w:rsidP="00B76005">
      <w:pPr>
        <w:rPr>
          <w:i/>
          <w:iCs/>
        </w:rPr>
      </w:pPr>
      <w:r w:rsidRPr="00B76005">
        <w:rPr>
          <w:i/>
          <w:iCs/>
        </w:rPr>
        <w:t>A biológia helye a természettudományos nevelésben</w:t>
      </w:r>
    </w:p>
    <w:p w:rsidR="00B76005" w:rsidRDefault="00B76005" w:rsidP="00B76005"/>
    <w:p w:rsidR="00B76005" w:rsidRDefault="00B76005" w:rsidP="00B76005">
      <w:r>
        <w:t xml:space="preserve">A tanulók önmagukat, mint biológiai lényt is vizsgálják, a sejtektől a szervrendszereken át a szervezet egészéig felépítve az emberi testről és szellemi, lélektani működéséről alkotott képüket. A tanulók képet kapnak a biológia kulcsfogalmairól, alapvető elméleteiről, de lehetőségük van az érdeklődésüknek megfelelő, elmélyültebb vizsgálódásra is, ami utat nyit az élettudományok és a hozzájuk kapcsolódó életpályák felé. Ezt szolgálhatja egy-egy részterület pl. projektalapú vizsgálata az iskolai laboratórium eszközeivel, a tanulók lakóhelyi és természeti környezetének felfedezésével. </w:t>
      </w:r>
    </w:p>
    <w:p w:rsidR="00B76005" w:rsidRDefault="00B76005" w:rsidP="00B76005"/>
    <w:p w:rsidR="00B76005" w:rsidRPr="00B76005" w:rsidRDefault="00B76005" w:rsidP="00B76005">
      <w:pPr>
        <w:rPr>
          <w:i/>
          <w:iCs/>
        </w:rPr>
      </w:pPr>
      <w:r w:rsidRPr="00B76005">
        <w:rPr>
          <w:i/>
          <w:iCs/>
        </w:rPr>
        <w:t>Fogalmi fejlődés, elmélet-gyakorlat viszonya</w:t>
      </w:r>
    </w:p>
    <w:p w:rsidR="00B76005" w:rsidRDefault="00B76005" w:rsidP="00B76005"/>
    <w:p w:rsidR="00B76005" w:rsidRDefault="00B76005" w:rsidP="00B76005">
      <w:r>
        <w:t xml:space="preserve">A kulcsfogalmak és elméletek fejlesztése a tapasztalati alapoktól a tudományos igényű értelmezésekig fokozatosan és differenciáltan történhet.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is hűen visszaadhatják a fogalmak jelentését, de a szakértői jellegű, továbbtanulást előkészítő tudás megkívánja a definíciók és tudományos elnevezések 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:rsidR="00B76005" w:rsidRDefault="00B76005" w:rsidP="00B76005"/>
    <w:p w:rsidR="00B76005" w:rsidRPr="00B76005" w:rsidRDefault="00B76005" w:rsidP="00B76005">
      <w:pPr>
        <w:rPr>
          <w:i/>
          <w:iCs/>
        </w:rPr>
      </w:pPr>
      <w:r w:rsidRPr="00B76005">
        <w:rPr>
          <w:i/>
          <w:iCs/>
        </w:rPr>
        <w:t>A tanulás-tanítás fejlesztési céljai és módszerei</w:t>
      </w:r>
    </w:p>
    <w:p w:rsidR="00B76005" w:rsidRDefault="00B76005" w:rsidP="00B76005"/>
    <w:p w:rsidR="00B76005" w:rsidRDefault="00B76005" w:rsidP="00B76005">
      <w:r>
        <w:t xml:space="preserve">A tanult ismereteket a tanulók olyan gondolkodási sémákba illeszthetik, mint pl. a törzsfejlődés, az egyedfejlődés, a felépítés és működés, az alkalmazkodás vagy az egyensúly. A gondolkodás fejlesztése magában foglalja a biológiai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</w:t>
      </w:r>
    </w:p>
    <w:p w:rsidR="00B76005" w:rsidRDefault="00B76005" w:rsidP="00B76005"/>
    <w:p w:rsidR="00B76005" w:rsidRDefault="00B76005" w:rsidP="00B76005">
      <w:r>
        <w:t>A kutatási készségeket a tudományosan vizsgálható problémák felismerése, a kutatási kérdés megfogalmazása, a hipotézisalkotás, a kísérlettervezés és -kivitelezés, az eredmények rögzítése és értelmezése fejlesztheti.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rövid távon nyereséges, de önpusztító gazdálkodás haszonélvezőinek igényeivel. Természet és gazdálkodás összhangja vezethet a fenntartható életminőséghez. Az egészségnevelés sem hatékony csupán az elméleti megfontolásokra építve, szükség van az egészség értékként való kezelésére és az ennek megfelelő életvezetés kialakítására.</w:t>
      </w:r>
    </w:p>
    <w:p w:rsidR="00B76005" w:rsidRDefault="00B76005" w:rsidP="00B76005"/>
    <w:p w:rsidR="00B76005" w:rsidRDefault="00B76005" w:rsidP="00B76005">
      <w:r>
        <w:t xml:space="preserve">A hatékony tanulás interakciókra épül, ezért a kommunikáció és együttműködés fejlesztését is be kell illeszteni a tanulás-tanítás folyamatába. Ezt a rendszeres tanuló-tanuló, tanuló-tanár interakciók biztosíthatják. A meglévő tudás felszínre hozása és megosztása a tanórákon kívül a virtuális közösségekben, osztálytermi alkalmazásokban is történhet. A csoportos tanulási helyzetek fejleszthetik az együttműködési készségeket, erősíthetik a felelősség vállalásának képességét. A digitális készségek fejlesztését a biológiai vizsgálatokban alkalmazható mérő és </w:t>
      </w:r>
      <w:r>
        <w:lastRenderedPageBreak/>
        <w:t xml:space="preserve">adatbázis jellegű alkalmazások segíthetik, de a mobiltelefonnal történő fotózás vagy </w:t>
      </w:r>
      <w:proofErr w:type="spellStart"/>
      <w:r>
        <w:t>videózás</w:t>
      </w:r>
      <w:proofErr w:type="spellEnd"/>
      <w:r>
        <w:t xml:space="preserve"> is hasznos lehet. Ebben a tanulási környezetben a tanár szerepe is megváltozik; kiemelt célja a tanulók önszabályozó tanulási képességének erősítése és az ehhez szükséges megfelelő támogatás személyre szabott biztosítása.</w:t>
      </w:r>
    </w:p>
    <w:p w:rsidR="00B76005" w:rsidRDefault="00B76005" w:rsidP="00B76005"/>
    <w:p w:rsidR="00B76005" w:rsidRDefault="00B76005" w:rsidP="00B76005">
      <w:r>
        <w:tab/>
      </w:r>
      <w:r>
        <w:t>A biológia tantárgy a Nemzeti alaptantervben rögzített kulcskompetenciákat az alábbi módon fejleszti: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t xml:space="preserve">A tanulás kompetenciái: A biológiai megfigyelések és kísérletek alapján a tanuló átéli a tudásszerzés aktív folyamatát, míg a tudás alkalmazhatóságának tapasztalata az önirányító tanulás képességét erősíti. Tantárgyhoz kapcsolódó, napról napra frissülő információk keresése, az ezekre a forrásokra épített tanulás fejleszti az önálló tanulás képességét. 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t>A kommunikációs kompetenciák: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t>A digitális kompetenciák: A közvetlen tapasztalatszerzés mellett a tanuló digitális forrásokból szerezhet információkat a természeti környezetéről. A könyvtári és egyéb adatbázisokban végzett célzott keresése kiegészül a tárolás, rendezés és átalakítás műveleteivel. Megfelelő tanári támogatással a tanuló maga is alkotóvá válhat, személyre szabott tananyagokat hozhat létre, eredményeit megoszthatja társaival.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t xml:space="preserve">A matematikai, gondolkodási kompetenciák: 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biológiai elméletek alkalmazása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t>A személyes és társas kapcsolati kompetenciák: 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t>A kreativitás, a kreatív alkotás, önkifejezés és kulturális tudatosság kompetenciái: Az élő természeti környezetből érkező érzelmi hatások befogadása, ezek kreatív alkotásokban történő kifejezése segíti a biológia nevelési céljainak elérését.</w:t>
      </w:r>
    </w:p>
    <w:p w:rsidR="00B76005" w:rsidRDefault="00B76005" w:rsidP="00B76005"/>
    <w:p w:rsidR="00B76005" w:rsidRDefault="00B76005" w:rsidP="00B76005">
      <w:pPr>
        <w:pStyle w:val="Listaszerbekezds"/>
        <w:numPr>
          <w:ilvl w:val="0"/>
          <w:numId w:val="6"/>
        </w:numPr>
      </w:pPr>
      <w:r>
        <w:lastRenderedPageBreak/>
        <w:t>Munkavállalói, innovációs és vállalkozói kompetenciák: A mezőgazdaság, az élelmiszeripar, az orvostudomány és a gyógyszeripar a folyamatos innovációra épül, az erre való felkészítés a biológia tanulásának is feladata.</w:t>
      </w:r>
    </w:p>
    <w:p w:rsidR="00B76005" w:rsidRDefault="00B76005" w:rsidP="00B76005">
      <w:r>
        <w:br w:type="page"/>
      </w:r>
    </w:p>
    <w:p w:rsidR="00B76005" w:rsidRDefault="00B76005" w:rsidP="00B76005">
      <w:pPr>
        <w:pStyle w:val="Cmsor2"/>
      </w:pPr>
      <w:r>
        <w:lastRenderedPageBreak/>
        <w:t>6. évfolyam</w:t>
      </w:r>
    </w:p>
    <w:p w:rsidR="00B76005" w:rsidRDefault="00B76005" w:rsidP="00B76005"/>
    <w:p w:rsidR="00B76005" w:rsidRPr="00B76005" w:rsidRDefault="00B76005" w:rsidP="00B76005">
      <w:pPr>
        <w:rPr>
          <w:bCs/>
        </w:rPr>
      </w:pPr>
      <w:r w:rsidRPr="00B76005">
        <w:rPr>
          <w:bCs/>
        </w:rPr>
        <w:t>Ó</w:t>
      </w:r>
      <w:r w:rsidRPr="00B76005">
        <w:rPr>
          <w:bCs/>
        </w:rPr>
        <w:t>raszám: 34 óra.</w:t>
      </w:r>
    </w:p>
    <w:p w:rsidR="00B76005" w:rsidRPr="00B76005" w:rsidRDefault="00B76005" w:rsidP="00B76005">
      <w:pPr>
        <w:rPr>
          <w:bCs/>
        </w:rPr>
      </w:pPr>
    </w:p>
    <w:p w:rsidR="00B76005" w:rsidRPr="00B76005" w:rsidRDefault="00B76005" w:rsidP="00B76005">
      <w:pPr>
        <w:rPr>
          <w:bCs/>
        </w:rPr>
      </w:pPr>
      <w:r w:rsidRPr="00B76005">
        <w:rPr>
          <w:bCs/>
        </w:rPr>
        <w:t>A témakörök áttekintő táblázata:</w:t>
      </w:r>
    </w:p>
    <w:p w:rsidR="00B76005" w:rsidRPr="00B76005" w:rsidRDefault="00B76005" w:rsidP="00B76005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B76005" w:rsidRPr="00B76005" w:rsidTr="00B76005">
        <w:tc>
          <w:tcPr>
            <w:tcW w:w="7792" w:type="dxa"/>
          </w:tcPr>
          <w:p w:rsidR="00B76005" w:rsidRPr="00B76005" w:rsidRDefault="00B76005" w:rsidP="00B76005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:rsidR="00B76005" w:rsidRPr="00B76005" w:rsidRDefault="00B76005" w:rsidP="00B76005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</w:t>
            </w:r>
            <w:r w:rsidRPr="00B76005">
              <w:rPr>
                <w:b/>
                <w:i/>
                <w:iCs/>
              </w:rPr>
              <w:t>raszám</w:t>
            </w:r>
          </w:p>
        </w:tc>
      </w:tr>
      <w:tr w:rsidR="00B76005" w:rsidRPr="00B76005" w:rsidTr="00B76005">
        <w:tc>
          <w:tcPr>
            <w:tcW w:w="7792" w:type="dxa"/>
          </w:tcPr>
          <w:p w:rsidR="00B76005" w:rsidRPr="00B76005" w:rsidRDefault="00B76005" w:rsidP="00B76005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76005">
              <w:rPr>
                <w:bCs/>
              </w:rPr>
              <w:t>Az erdők életközössége és természeti-környezeti problémái</w:t>
            </w:r>
          </w:p>
        </w:tc>
        <w:tc>
          <w:tcPr>
            <w:tcW w:w="1280" w:type="dxa"/>
            <w:vAlign w:val="center"/>
          </w:tcPr>
          <w:p w:rsidR="00B76005" w:rsidRPr="00B76005" w:rsidRDefault="00B76005" w:rsidP="00B76005">
            <w:pPr>
              <w:jc w:val="center"/>
              <w:rPr>
                <w:bCs/>
              </w:rPr>
            </w:pPr>
            <w:r w:rsidRPr="00B76005">
              <w:rPr>
                <w:bCs/>
              </w:rPr>
              <w:t>11</w:t>
            </w:r>
          </w:p>
        </w:tc>
      </w:tr>
      <w:tr w:rsidR="00B76005" w:rsidRPr="00B76005" w:rsidTr="00B76005">
        <w:tc>
          <w:tcPr>
            <w:tcW w:w="7792" w:type="dxa"/>
          </w:tcPr>
          <w:p w:rsidR="00B76005" w:rsidRPr="00B76005" w:rsidRDefault="00B76005" w:rsidP="00B76005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B76005">
              <w:rPr>
                <w:bCs/>
              </w:rPr>
              <w:t>A mezők és a szántóföldek életközössége, természeti-környezeti problémái</w:t>
            </w:r>
          </w:p>
        </w:tc>
        <w:tc>
          <w:tcPr>
            <w:tcW w:w="1280" w:type="dxa"/>
            <w:vAlign w:val="center"/>
          </w:tcPr>
          <w:p w:rsidR="00B76005" w:rsidRPr="00B76005" w:rsidRDefault="00B76005" w:rsidP="00B76005">
            <w:pPr>
              <w:jc w:val="center"/>
              <w:rPr>
                <w:bCs/>
              </w:rPr>
            </w:pPr>
            <w:r w:rsidRPr="00B76005">
              <w:rPr>
                <w:bCs/>
              </w:rPr>
              <w:t>9</w:t>
            </w:r>
          </w:p>
        </w:tc>
      </w:tr>
      <w:tr w:rsidR="00B76005" w:rsidRPr="00B76005" w:rsidTr="00B76005">
        <w:tc>
          <w:tcPr>
            <w:tcW w:w="7792" w:type="dxa"/>
          </w:tcPr>
          <w:p w:rsidR="00B76005" w:rsidRPr="00B76005" w:rsidRDefault="00B76005" w:rsidP="00B76005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B76005">
              <w:rPr>
                <w:bCs/>
              </w:rPr>
              <w:t>Vízi és vízparti életközösségek és természeti-környezeti problémái</w:t>
            </w:r>
          </w:p>
        </w:tc>
        <w:tc>
          <w:tcPr>
            <w:tcW w:w="1280" w:type="dxa"/>
            <w:vAlign w:val="center"/>
          </w:tcPr>
          <w:p w:rsidR="00B76005" w:rsidRPr="00B76005" w:rsidRDefault="00B76005" w:rsidP="00B76005">
            <w:pPr>
              <w:jc w:val="center"/>
              <w:rPr>
                <w:bCs/>
              </w:rPr>
            </w:pPr>
            <w:r w:rsidRPr="00B76005">
              <w:rPr>
                <w:bCs/>
              </w:rPr>
              <w:t>10</w:t>
            </w:r>
          </w:p>
        </w:tc>
      </w:tr>
      <w:tr w:rsidR="00B76005" w:rsidRPr="00B76005" w:rsidTr="00B76005">
        <w:tc>
          <w:tcPr>
            <w:tcW w:w="7792" w:type="dxa"/>
          </w:tcPr>
          <w:p w:rsidR="00B76005" w:rsidRPr="00B76005" w:rsidRDefault="00B76005" w:rsidP="00B76005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B76005">
              <w:rPr>
                <w:bCs/>
              </w:rPr>
              <w:t>Természeti értékek védelme</w:t>
            </w:r>
          </w:p>
        </w:tc>
        <w:tc>
          <w:tcPr>
            <w:tcW w:w="1280" w:type="dxa"/>
            <w:vAlign w:val="center"/>
          </w:tcPr>
          <w:p w:rsidR="00B76005" w:rsidRPr="00B76005" w:rsidRDefault="00B76005" w:rsidP="00B76005">
            <w:pPr>
              <w:jc w:val="center"/>
              <w:rPr>
                <w:bCs/>
              </w:rPr>
            </w:pPr>
            <w:r w:rsidRPr="00B76005">
              <w:rPr>
                <w:bCs/>
              </w:rPr>
              <w:t>4</w:t>
            </w:r>
          </w:p>
        </w:tc>
      </w:tr>
      <w:tr w:rsidR="00B76005" w:rsidRPr="00B76005" w:rsidTr="00B76005">
        <w:tc>
          <w:tcPr>
            <w:tcW w:w="7792" w:type="dxa"/>
          </w:tcPr>
          <w:p w:rsidR="00B76005" w:rsidRPr="00B76005" w:rsidRDefault="00B76005" w:rsidP="00247AEE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:rsidR="00B76005" w:rsidRPr="00B76005" w:rsidRDefault="00B76005" w:rsidP="00B76005">
            <w:pPr>
              <w:jc w:val="center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34</w:t>
            </w:r>
          </w:p>
        </w:tc>
      </w:tr>
    </w:tbl>
    <w:p w:rsidR="00B76005" w:rsidRPr="00B76005" w:rsidRDefault="00B76005" w:rsidP="00B76005">
      <w:pPr>
        <w:rPr>
          <w:bCs/>
        </w:rPr>
      </w:pPr>
    </w:p>
    <w:p w:rsidR="00247AEE" w:rsidRDefault="00247AEE" w:rsidP="00B76005">
      <w:pPr>
        <w:rPr>
          <w:bCs/>
          <w:i/>
          <w:iCs/>
        </w:rPr>
      </w:pPr>
    </w:p>
    <w:p w:rsidR="00B76005" w:rsidRPr="00B76005" w:rsidRDefault="00B76005" w:rsidP="00B76005">
      <w:pPr>
        <w:rPr>
          <w:bCs/>
          <w:i/>
          <w:iCs/>
        </w:rPr>
      </w:pPr>
      <w:r w:rsidRPr="00B76005">
        <w:rPr>
          <w:bCs/>
          <w:i/>
          <w:iCs/>
        </w:rPr>
        <w:t>1.</w:t>
      </w:r>
      <w:r w:rsidRPr="00B76005">
        <w:rPr>
          <w:bCs/>
          <w:i/>
          <w:iCs/>
        </w:rPr>
        <w:t xml:space="preserve"> Az erdők életközössége és természeti-környezeti problémái</w:t>
      </w:r>
    </w:p>
    <w:p w:rsidR="00B76005" w:rsidRDefault="00B76005" w:rsidP="00B76005">
      <w:pPr>
        <w:rPr>
          <w:bCs/>
        </w:rPr>
      </w:pPr>
    </w:p>
    <w:p w:rsidR="00B76005" w:rsidRPr="00B76005" w:rsidRDefault="00B76005" w:rsidP="00B76005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raszám: 11 óra</w:t>
      </w:r>
    </w:p>
    <w:p w:rsidR="00B76005" w:rsidRDefault="00B76005" w:rsidP="00B76005">
      <w:pPr>
        <w:ind w:left="425"/>
        <w:rPr>
          <w:bCs/>
        </w:rPr>
      </w:pPr>
    </w:p>
    <w:p w:rsidR="00B76005" w:rsidRPr="00B76005" w:rsidRDefault="00B76005" w:rsidP="00B76005">
      <w:pPr>
        <w:ind w:left="425"/>
        <w:rPr>
          <w:bCs/>
        </w:rPr>
      </w:pPr>
      <w:r w:rsidRPr="00B76005">
        <w:rPr>
          <w:bCs/>
        </w:rPr>
        <w:t>Tanulási eredmények</w:t>
      </w:r>
    </w:p>
    <w:p w:rsidR="00B76005" w:rsidRDefault="00B76005" w:rsidP="00B76005">
      <w:pPr>
        <w:ind w:left="425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:rsidR="00B76005" w:rsidRPr="00B76005" w:rsidRDefault="00B76005" w:rsidP="00247AEE">
      <w:pPr>
        <w:pStyle w:val="Listaszerbekezds"/>
        <w:numPr>
          <w:ilvl w:val="0"/>
          <w:numId w:val="13"/>
        </w:numPr>
        <w:ind w:left="1276"/>
        <w:rPr>
          <w:bCs/>
        </w:rPr>
      </w:pPr>
      <w:r w:rsidRPr="00B76005">
        <w:rPr>
          <w:bCs/>
        </w:rPr>
        <w:t>komplex rendszerként értelmezi az élő szervezeteket és az ezekből felépülő élőlénytársulásokat;</w:t>
      </w:r>
    </w:p>
    <w:p w:rsidR="00B76005" w:rsidRPr="00B76005" w:rsidRDefault="00B76005" w:rsidP="00247AEE">
      <w:pPr>
        <w:pStyle w:val="Listaszerbekezds"/>
        <w:numPr>
          <w:ilvl w:val="0"/>
          <w:numId w:val="13"/>
        </w:numPr>
        <w:ind w:left="1276"/>
        <w:rPr>
          <w:bCs/>
        </w:rPr>
      </w:pPr>
      <w:r w:rsidRPr="00B76005">
        <w:rPr>
          <w:bCs/>
        </w:rPr>
        <w:t>tisztában van az életfeltételek és a testfelépítés közti kapcsolattal;</w:t>
      </w:r>
    </w:p>
    <w:p w:rsidR="00B76005" w:rsidRPr="00B76005" w:rsidRDefault="00B76005" w:rsidP="00247AEE">
      <w:pPr>
        <w:pStyle w:val="Listaszerbekezds"/>
        <w:numPr>
          <w:ilvl w:val="0"/>
          <w:numId w:val="13"/>
        </w:numPr>
        <w:ind w:left="1276"/>
        <w:rPr>
          <w:bCs/>
        </w:rPr>
      </w:pPr>
      <w:r w:rsidRPr="00B76005">
        <w:rPr>
          <w:bCs/>
        </w:rPr>
        <w:t>tisztában van azzal, hogy az élő rendszerekbe történő beavatkozás káros hatásokkal járhat.</w:t>
      </w:r>
    </w:p>
    <w:p w:rsidR="00B76005" w:rsidRDefault="00B76005" w:rsidP="00247AEE">
      <w:pPr>
        <w:ind w:left="851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  <w:rPr>
          <w:bCs/>
        </w:rPr>
      </w:pPr>
      <w:r w:rsidRPr="00B76005">
        <w:rPr>
          <w:bCs/>
        </w:rPr>
        <w:t>megfigyeli hazánk erdei élőlénytársulásainak főbb jellemzőit;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  <w:rPr>
          <w:bCs/>
        </w:rPr>
      </w:pPr>
      <w:r w:rsidRPr="00B76005">
        <w:rPr>
          <w:bCs/>
        </w:rPr>
        <w:t>életközösségként értelmezi az erdőt;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</w:pPr>
      <w:r w:rsidRPr="00B76005">
        <w:t>felismeri és magyarázza az élőhely-életmód-testfelépítés összefüggéseit az erdők életközössége esetén;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</w:pPr>
      <w:r w:rsidRPr="00B76005">
        <w:t>példákkal bizonyítja, rendszerezi és következtetéseket von le az erdei élőlények környezethez történő alkalmazkodására vonatkozóan;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</w:pPr>
      <w:r w:rsidRPr="00B76005">
        <w:t>táplálékláncokat és azokból táplálékhálózatot állít össze a megismert erdei növény- és állatfajokból;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</w:pPr>
      <w:r w:rsidRPr="00B76005">
        <w:t>példákon keresztül bemutatja az erdőgazdálkodási tevékenységek életközösségre gyakorolt hatásait;</w:t>
      </w:r>
    </w:p>
    <w:p w:rsidR="00B76005" w:rsidRPr="00B76005" w:rsidRDefault="00B76005" w:rsidP="00247AEE">
      <w:pPr>
        <w:pStyle w:val="Listaszerbekezds"/>
        <w:numPr>
          <w:ilvl w:val="0"/>
          <w:numId w:val="14"/>
        </w:numPr>
        <w:ind w:left="1276"/>
      </w:pPr>
      <w:r w:rsidRPr="00B76005">
        <w:t xml:space="preserve">tisztában van az erdő természetvédelmi értékével, fontosnak tartja annak védelmét. </w:t>
      </w:r>
    </w:p>
    <w:p w:rsidR="00B76005" w:rsidRDefault="00B76005" w:rsidP="00B76005">
      <w:pPr>
        <w:ind w:left="425"/>
        <w:rPr>
          <w:b/>
        </w:rPr>
      </w:pPr>
    </w:p>
    <w:p w:rsidR="00B76005" w:rsidRPr="00B76005" w:rsidRDefault="00B76005" w:rsidP="00B76005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Az élő és élettelen környezeti tényezők szerepének bemutatása az erdők kialakulásában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A növényzet környezeti igénye és előfordulása közti összefüggés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Tölgy-, bükk- és fenyőerdők összehasonlítása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Az erdő növényeinek különböző szempontú csoportosítása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Erdei táplálkozási láncok és hálózatok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A környezetszennyezés és élőhelypusztulás következményei</w:t>
      </w:r>
    </w:p>
    <w:p w:rsidR="00B76005" w:rsidRPr="00B76005" w:rsidRDefault="00B76005" w:rsidP="00B76005">
      <w:pPr>
        <w:pStyle w:val="Listaszerbekezds"/>
        <w:numPr>
          <w:ilvl w:val="0"/>
          <w:numId w:val="15"/>
        </w:numPr>
        <w:ind w:left="850"/>
      </w:pPr>
      <w:r w:rsidRPr="00B76005">
        <w:t>Erdei életközösség megfigyelése terepen</w:t>
      </w:r>
    </w:p>
    <w:p w:rsidR="00B76005" w:rsidRDefault="00B76005" w:rsidP="00B76005">
      <w:pPr>
        <w:ind w:left="425"/>
        <w:rPr>
          <w:b/>
        </w:rPr>
      </w:pPr>
    </w:p>
    <w:p w:rsidR="00B76005" w:rsidRPr="00B76005" w:rsidRDefault="00B76005" w:rsidP="00B76005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76005">
        <w:t>erdő, zárvatermő, nyitvatermő, élőhely, alkalmazkodás, életközösség, tápláléklánc, táplálékhálózat, élőhelypusztulás, erdőgazdálkodás</w:t>
      </w:r>
    </w:p>
    <w:p w:rsidR="00B76005" w:rsidRDefault="00B76005" w:rsidP="00B76005">
      <w:pPr>
        <w:ind w:left="425"/>
        <w:rPr>
          <w:b/>
        </w:rPr>
      </w:pPr>
    </w:p>
    <w:p w:rsidR="00B76005" w:rsidRPr="00B76005" w:rsidRDefault="00B76005" w:rsidP="00B76005">
      <w:pPr>
        <w:ind w:left="425"/>
        <w:rPr>
          <w:bCs/>
        </w:rPr>
      </w:pPr>
      <w:r w:rsidRPr="00B76005">
        <w:rPr>
          <w:bCs/>
        </w:rPr>
        <w:t>Javasolt tevékenységek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Egy lakóhelyhez közeli, erdei társulásokat (is) tartalmazó védett terület (nemzeti park, tájvédelmi körzet, természetvédelmi terület) felkeresése, ott feladatlapok megoldása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Erdei társulásokhoz, azok környezeti problémáihoz kötődő kiselőadások, poszterek készítése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Hazai erdőink jellegzetes fafajainak vizsgálata: habitus, kéreg, levél, virág, termés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Növényfelismerési gyakorlat erdeink lágyszárú növényeiből, cserjéiből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Bemutató készítése erdeink termőtestes gombáiról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Erdeinkben élő ízeltlábú fajok testfelépítésének vizsgálata nagyítóval, esetleg mikroszkóppal, a tapasztalatok rajzban és/vagy írásban történő rögzítése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Bemutató készítése erdeink madarairól: megjelenésük, hangjuk, életmódjuk</w:t>
      </w:r>
    </w:p>
    <w:p w:rsidR="00B76005" w:rsidRPr="00B76005" w:rsidRDefault="00B76005" w:rsidP="00B76005">
      <w:pPr>
        <w:pStyle w:val="Listaszerbekezds"/>
        <w:numPr>
          <w:ilvl w:val="0"/>
          <w:numId w:val="16"/>
        </w:numPr>
        <w:ind w:left="850"/>
      </w:pPr>
      <w:r w:rsidRPr="00B76005">
        <w:t>Kisfilmek megtekintése erdeink emlősállatairól</w:t>
      </w:r>
    </w:p>
    <w:p w:rsidR="00B76005" w:rsidRDefault="00B76005" w:rsidP="00B76005">
      <w:pPr>
        <w:rPr>
          <w:b/>
        </w:rPr>
      </w:pPr>
    </w:p>
    <w:p w:rsidR="00247AEE" w:rsidRDefault="00247AEE" w:rsidP="00B76005">
      <w:pPr>
        <w:rPr>
          <w:bCs/>
          <w:i/>
          <w:iCs/>
        </w:rPr>
      </w:pPr>
    </w:p>
    <w:p w:rsidR="00B76005" w:rsidRPr="00B76005" w:rsidRDefault="00247AEE" w:rsidP="00B76005">
      <w:pPr>
        <w:rPr>
          <w:bCs/>
          <w:i/>
          <w:iCs/>
        </w:rPr>
      </w:pPr>
      <w:r w:rsidRPr="00247AEE">
        <w:rPr>
          <w:bCs/>
          <w:i/>
          <w:iCs/>
        </w:rPr>
        <w:t>2.</w:t>
      </w:r>
      <w:r w:rsidR="00B76005" w:rsidRPr="00B76005">
        <w:rPr>
          <w:bCs/>
          <w:i/>
          <w:iCs/>
        </w:rPr>
        <w:t xml:space="preserve"> A mezők és a szántóföldek életközössége, természeti-környezeti problémái</w:t>
      </w:r>
    </w:p>
    <w:p w:rsidR="00B76005" w:rsidRDefault="00B76005" w:rsidP="00B76005">
      <w:pPr>
        <w:rPr>
          <w:b/>
        </w:rPr>
      </w:pPr>
    </w:p>
    <w:p w:rsidR="00B76005" w:rsidRPr="00B76005" w:rsidRDefault="00247AEE" w:rsidP="00247AEE">
      <w:pPr>
        <w:ind w:left="425"/>
        <w:rPr>
          <w:bCs/>
        </w:rPr>
      </w:pPr>
      <w:r w:rsidRPr="00247AEE">
        <w:rPr>
          <w:bCs/>
        </w:rPr>
        <w:t>Ó</w:t>
      </w:r>
      <w:r w:rsidR="00B76005" w:rsidRPr="00B76005">
        <w:rPr>
          <w:bCs/>
        </w:rPr>
        <w:t>raszám: 9 óra</w:t>
      </w:r>
    </w:p>
    <w:p w:rsidR="00B76005" w:rsidRDefault="00B76005" w:rsidP="00247AEE">
      <w:pPr>
        <w:ind w:left="425"/>
        <w:rPr>
          <w:b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Tanulási eredmények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:rsidR="00B76005" w:rsidRPr="00247AEE" w:rsidRDefault="00B76005" w:rsidP="00247AEE">
      <w:pPr>
        <w:pStyle w:val="Listaszerbekezds"/>
        <w:numPr>
          <w:ilvl w:val="0"/>
          <w:numId w:val="17"/>
        </w:numPr>
        <w:ind w:left="1276"/>
        <w:rPr>
          <w:bCs/>
        </w:rPr>
      </w:pPr>
      <w:r w:rsidRPr="00247AEE">
        <w:rPr>
          <w:bCs/>
        </w:rPr>
        <w:t>komplex rendszerként értelmezi az élő szervezeteket és az ezekből felépülő élőlénytársulásokat;</w:t>
      </w:r>
    </w:p>
    <w:p w:rsidR="00B76005" w:rsidRPr="00247AEE" w:rsidRDefault="00B76005" w:rsidP="00247AEE">
      <w:pPr>
        <w:pStyle w:val="Listaszerbekezds"/>
        <w:numPr>
          <w:ilvl w:val="0"/>
          <w:numId w:val="17"/>
        </w:numPr>
        <w:ind w:left="1276"/>
        <w:rPr>
          <w:bCs/>
        </w:rPr>
      </w:pPr>
      <w:r w:rsidRPr="00247AEE">
        <w:rPr>
          <w:bCs/>
        </w:rPr>
        <w:t>tisztában van az életfeltételek és a testfelépítés közti kapcsolattal;</w:t>
      </w:r>
    </w:p>
    <w:p w:rsidR="00B76005" w:rsidRPr="00247AEE" w:rsidRDefault="00B76005" w:rsidP="00247AEE">
      <w:pPr>
        <w:pStyle w:val="Listaszerbekezds"/>
        <w:numPr>
          <w:ilvl w:val="0"/>
          <w:numId w:val="17"/>
        </w:numPr>
        <w:ind w:left="1276"/>
        <w:rPr>
          <w:bCs/>
        </w:rPr>
      </w:pPr>
      <w:r w:rsidRPr="00247AEE">
        <w:rPr>
          <w:bCs/>
        </w:rPr>
        <w:t xml:space="preserve">tisztában van azzal, hogy az élő rendszerekbe történő beavatkozás káros hatásokkal járhat. </w:t>
      </w:r>
    </w:p>
    <w:p w:rsidR="00B76005" w:rsidRPr="00247AEE" w:rsidRDefault="00B76005" w:rsidP="00247AEE">
      <w:pPr>
        <w:ind w:left="851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megfigyeli hazánk fátlan élőlénytársulásainak főbb jellemzőit;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megadott szempontok alapján összehasonlítja a rétek és a szántóföldek életközösségeit;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életközösségként értelmezi a mezőt;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felismeri és magyarázza az élőhely-életmód-testfelépítés összefüggéseit a rétek életközössége esetén;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példákkal bizonyítja, rendszerezi és következtetéseket von le a mezei élőlények környezethez történő alkalmazkodására vonatkozóan;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táplálékláncokat és azokból táplálékhálózatot állít össze a megismert mezei növény- és állatfajokból;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>példákon keresztül mutatja be a mezőgazdasági tevékenységek életközösségre gyakorolt hatásait;</w:t>
      </w:r>
    </w:p>
    <w:p w:rsidR="00B76005" w:rsidRPr="00247AEE" w:rsidRDefault="00B76005" w:rsidP="00247AEE">
      <w:pPr>
        <w:pStyle w:val="Listaszerbekezds"/>
        <w:numPr>
          <w:ilvl w:val="0"/>
          <w:numId w:val="18"/>
        </w:numPr>
        <w:ind w:left="1276"/>
        <w:rPr>
          <w:bCs/>
        </w:rPr>
      </w:pPr>
      <w:r w:rsidRPr="00247AEE">
        <w:rPr>
          <w:bCs/>
        </w:rPr>
        <w:t xml:space="preserve">tisztában van a fátlan társulások természetvédelmi értékével, fontosnak tartja azok védelmét. 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t>Az élő és élettelen környezeti tényezők szerepének bemutatása a mezők kialakulásában</w:t>
      </w:r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lastRenderedPageBreak/>
        <w:t>A növényzet környezeti igénye és előfordulása közti összefüggés bemutatása a rétek esetén</w:t>
      </w:r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t>A mező növényeinek különböző szempontú csoportosítása</w:t>
      </w:r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t>Mezei táplálkozási láncok és hálózatok</w:t>
      </w:r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t xml:space="preserve">A természeti és a </w:t>
      </w:r>
      <w:proofErr w:type="spellStart"/>
      <w:r w:rsidRPr="00247AEE">
        <w:rPr>
          <w:bCs/>
        </w:rPr>
        <w:t>kultúrtáj</w:t>
      </w:r>
      <w:proofErr w:type="spellEnd"/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t>A mezőgazdasági tevékenység életközösségre gyakorolt hatása</w:t>
      </w:r>
    </w:p>
    <w:p w:rsidR="00B76005" w:rsidRPr="00247AEE" w:rsidRDefault="00B76005" w:rsidP="00247AEE">
      <w:pPr>
        <w:pStyle w:val="Listaszerbekezds"/>
        <w:numPr>
          <w:ilvl w:val="0"/>
          <w:numId w:val="23"/>
        </w:numPr>
        <w:ind w:left="850"/>
        <w:rPr>
          <w:bCs/>
        </w:rPr>
      </w:pPr>
      <w:r w:rsidRPr="00247AEE">
        <w:rPr>
          <w:bCs/>
        </w:rPr>
        <w:t>Mezei és szántóföldi életközösség megfigyelése terepen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Fogalmak</w:t>
      </w:r>
      <w:r w:rsidR="00247AEE">
        <w:rPr>
          <w:bCs/>
        </w:rPr>
        <w:t xml:space="preserve">: </w:t>
      </w:r>
      <w:r w:rsidRPr="00B76005">
        <w:rPr>
          <w:bCs/>
        </w:rPr>
        <w:t xml:space="preserve">síkság, alföld, rét, legelő, mezőgazdaság, </w:t>
      </w:r>
      <w:proofErr w:type="spellStart"/>
      <w:r w:rsidRPr="00B76005">
        <w:rPr>
          <w:bCs/>
        </w:rPr>
        <w:t>kultúrtáj</w:t>
      </w:r>
      <w:proofErr w:type="spellEnd"/>
      <w:r w:rsidRPr="00B76005">
        <w:rPr>
          <w:bCs/>
        </w:rPr>
        <w:t>, növénytermesztés, állattenyésztés, szántóföld, fűfélék, rágcsáló, élőhely, alkalmazkodás, életközösség, tápláléklánc, táplálékhálózat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Javasolt tevékenységek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Egy lakóhelyhez közeli, fátlan társulásokat (is) tartalmazó védett terület (nemzeti park, tájvédelmi körzet, természetvédelmi terület) felkeresése, ott feladatlapok megoldása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Fátlan társulásokhoz, azok környezeti problémáihoz kötődő kiselőadások, poszterek készítése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Növényfelismerési gyakorlat mezők lágyszárú növényeiből, cserjéiből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A mező legismertebb gyógynövényeinek és felhasználási lehetőségeinek megismerése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Fűfélék testfelépítésének vizsgálata, tapasztalatok összegzése több természettudományos terület ismeretanyagának felhasználásával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Gabonamagvak anyagainak kimutatása, tapasztalatok összegzése több természettudományos terület ismeretanyagának felhasználásával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A mezőn élő ízeltlábú fajok testfelépítésének vizsgálata nagyítóval, esetleg sztereómikroszkóppal, a tapasztalatok rajzban és/vagy írásban történő rögzítése</w:t>
      </w:r>
    </w:p>
    <w:p w:rsidR="00B76005" w:rsidRPr="00247AEE" w:rsidRDefault="00B76005" w:rsidP="00247AEE">
      <w:pPr>
        <w:pStyle w:val="Listaszerbekezds"/>
        <w:numPr>
          <w:ilvl w:val="0"/>
          <w:numId w:val="24"/>
        </w:numPr>
        <w:ind w:left="850"/>
        <w:rPr>
          <w:bCs/>
        </w:rPr>
      </w:pPr>
      <w:r w:rsidRPr="00247AEE">
        <w:rPr>
          <w:bCs/>
        </w:rPr>
        <w:t>Bemutató készítése, kisfilmek megtekintése a mező madarairól, emlősállatairól</w:t>
      </w:r>
    </w:p>
    <w:p w:rsidR="00B76005" w:rsidRPr="00247AEE" w:rsidRDefault="00B76005" w:rsidP="00B76005">
      <w:pPr>
        <w:rPr>
          <w:bCs/>
        </w:rPr>
      </w:pPr>
    </w:p>
    <w:p w:rsidR="00247AEE" w:rsidRDefault="00247AEE" w:rsidP="00B76005">
      <w:pPr>
        <w:rPr>
          <w:bCs/>
          <w:i/>
          <w:iCs/>
        </w:rPr>
      </w:pPr>
    </w:p>
    <w:p w:rsidR="00B76005" w:rsidRPr="00B76005" w:rsidRDefault="00247AEE" w:rsidP="00B76005">
      <w:pPr>
        <w:rPr>
          <w:bCs/>
          <w:i/>
          <w:iCs/>
        </w:rPr>
      </w:pPr>
      <w:r w:rsidRPr="00247AEE">
        <w:rPr>
          <w:bCs/>
          <w:i/>
          <w:iCs/>
        </w:rPr>
        <w:t>3.</w:t>
      </w:r>
      <w:r w:rsidR="00B76005" w:rsidRPr="00B76005">
        <w:rPr>
          <w:bCs/>
          <w:i/>
          <w:iCs/>
        </w:rPr>
        <w:t xml:space="preserve"> Vízi és vízparti életközösségek és természeti-környezeti problémái</w:t>
      </w:r>
    </w:p>
    <w:p w:rsidR="00B76005" w:rsidRPr="00247AEE" w:rsidRDefault="00B76005" w:rsidP="00B76005">
      <w:pPr>
        <w:rPr>
          <w:bCs/>
        </w:rPr>
      </w:pPr>
    </w:p>
    <w:p w:rsidR="00B76005" w:rsidRPr="00B76005" w:rsidRDefault="00247AEE" w:rsidP="00247AEE">
      <w:pPr>
        <w:ind w:left="425"/>
        <w:rPr>
          <w:bCs/>
        </w:rPr>
      </w:pPr>
      <w:r>
        <w:rPr>
          <w:bCs/>
        </w:rPr>
        <w:t>Ó</w:t>
      </w:r>
      <w:r w:rsidR="00B76005" w:rsidRPr="00B76005">
        <w:rPr>
          <w:bCs/>
        </w:rPr>
        <w:t>raszám: 10 óra</w:t>
      </w:r>
    </w:p>
    <w:p w:rsidR="00B76005" w:rsidRPr="00247AEE" w:rsidRDefault="00B76005" w:rsidP="00B76005">
      <w:pPr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Tanulási eredmények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:rsidR="00B76005" w:rsidRPr="00247AEE" w:rsidRDefault="00B76005" w:rsidP="00247AEE">
      <w:pPr>
        <w:pStyle w:val="Listaszerbekezds"/>
        <w:numPr>
          <w:ilvl w:val="0"/>
          <w:numId w:val="19"/>
        </w:numPr>
        <w:ind w:left="1276"/>
        <w:rPr>
          <w:bCs/>
        </w:rPr>
      </w:pPr>
      <w:r w:rsidRPr="00247AEE">
        <w:rPr>
          <w:bCs/>
        </w:rPr>
        <w:t>komplex rendszerként értelmezi az élő szervezeteket és az ezekből felépülő élőlénytársulásokat;</w:t>
      </w:r>
    </w:p>
    <w:p w:rsidR="00B76005" w:rsidRPr="00247AEE" w:rsidRDefault="00B76005" w:rsidP="00247AEE">
      <w:pPr>
        <w:pStyle w:val="Listaszerbekezds"/>
        <w:numPr>
          <w:ilvl w:val="0"/>
          <w:numId w:val="19"/>
        </w:numPr>
        <w:ind w:left="1276"/>
        <w:rPr>
          <w:bCs/>
        </w:rPr>
      </w:pPr>
      <w:r w:rsidRPr="00247AEE">
        <w:rPr>
          <w:bCs/>
        </w:rPr>
        <w:t>tiszt</w:t>
      </w:r>
      <w:r w:rsidRPr="00247AEE">
        <w:rPr>
          <w:rFonts w:hint="eastAsia"/>
          <w:bCs/>
        </w:rPr>
        <w:t>á</w:t>
      </w:r>
      <w:r w:rsidRPr="00247AEE">
        <w:rPr>
          <w:bCs/>
        </w:rPr>
        <w:t xml:space="preserve">ban van az </w:t>
      </w:r>
      <w:r w:rsidRPr="00247AEE">
        <w:rPr>
          <w:rFonts w:hint="eastAsia"/>
          <w:bCs/>
        </w:rPr>
        <w:t>é</w:t>
      </w:r>
      <w:r w:rsidRPr="00247AEE">
        <w:rPr>
          <w:bCs/>
        </w:rPr>
        <w:t>letfelt</w:t>
      </w:r>
      <w:r w:rsidRPr="00247AEE">
        <w:rPr>
          <w:rFonts w:hint="eastAsia"/>
          <w:bCs/>
        </w:rPr>
        <w:t>é</w:t>
      </w:r>
      <w:r w:rsidRPr="00247AEE">
        <w:rPr>
          <w:bCs/>
        </w:rPr>
        <w:t xml:space="preserve">telek </w:t>
      </w:r>
      <w:r w:rsidRPr="00247AEE">
        <w:rPr>
          <w:rFonts w:hint="eastAsia"/>
          <w:bCs/>
        </w:rPr>
        <w:t>é</w:t>
      </w:r>
      <w:r w:rsidRPr="00247AEE">
        <w:rPr>
          <w:bCs/>
        </w:rPr>
        <w:t>s a testfel</w:t>
      </w:r>
      <w:r w:rsidRPr="00247AEE">
        <w:rPr>
          <w:rFonts w:hint="eastAsia"/>
          <w:bCs/>
        </w:rPr>
        <w:t>é</w:t>
      </w:r>
      <w:r w:rsidRPr="00247AEE">
        <w:rPr>
          <w:bCs/>
        </w:rPr>
        <w:t>p</w:t>
      </w:r>
      <w:r w:rsidRPr="00247AEE">
        <w:rPr>
          <w:rFonts w:hint="eastAsia"/>
          <w:bCs/>
        </w:rPr>
        <w:t>í</w:t>
      </w:r>
      <w:r w:rsidRPr="00247AEE">
        <w:rPr>
          <w:bCs/>
        </w:rPr>
        <w:t>t</w:t>
      </w:r>
      <w:r w:rsidRPr="00247AEE">
        <w:rPr>
          <w:rFonts w:hint="eastAsia"/>
          <w:bCs/>
        </w:rPr>
        <w:t>é</w:t>
      </w:r>
      <w:r w:rsidRPr="00247AEE">
        <w:rPr>
          <w:bCs/>
        </w:rPr>
        <w:t>s k</w:t>
      </w:r>
      <w:r w:rsidRPr="00247AEE">
        <w:rPr>
          <w:rFonts w:hint="eastAsia"/>
          <w:bCs/>
        </w:rPr>
        <w:t>ö</w:t>
      </w:r>
      <w:r w:rsidRPr="00247AEE">
        <w:rPr>
          <w:bCs/>
        </w:rPr>
        <w:t>zti kapcsolattal;</w:t>
      </w:r>
    </w:p>
    <w:p w:rsidR="00B76005" w:rsidRPr="00247AEE" w:rsidRDefault="00B76005" w:rsidP="00247AEE">
      <w:pPr>
        <w:pStyle w:val="Listaszerbekezds"/>
        <w:numPr>
          <w:ilvl w:val="0"/>
          <w:numId w:val="19"/>
        </w:numPr>
        <w:ind w:left="1276"/>
        <w:rPr>
          <w:bCs/>
        </w:rPr>
      </w:pPr>
      <w:r w:rsidRPr="00247AEE">
        <w:rPr>
          <w:bCs/>
        </w:rPr>
        <w:t>tiszt</w:t>
      </w:r>
      <w:r w:rsidRPr="00247AEE">
        <w:rPr>
          <w:rFonts w:hint="eastAsia"/>
          <w:bCs/>
        </w:rPr>
        <w:t>á</w:t>
      </w:r>
      <w:r w:rsidRPr="00247AEE">
        <w:rPr>
          <w:bCs/>
        </w:rPr>
        <w:t xml:space="preserve">ban van azzal, hogy az </w:t>
      </w:r>
      <w:r w:rsidRPr="00247AEE">
        <w:rPr>
          <w:rFonts w:hint="eastAsia"/>
          <w:bCs/>
        </w:rPr>
        <w:t>é</w:t>
      </w:r>
      <w:r w:rsidRPr="00247AEE">
        <w:rPr>
          <w:bCs/>
        </w:rPr>
        <w:t>l</w:t>
      </w:r>
      <w:r w:rsidRPr="00247AEE">
        <w:rPr>
          <w:rFonts w:hint="eastAsia"/>
          <w:bCs/>
        </w:rPr>
        <w:t>ő</w:t>
      </w:r>
      <w:r w:rsidRPr="00247AEE">
        <w:rPr>
          <w:bCs/>
        </w:rPr>
        <w:t xml:space="preserve"> rendszerekbe t</w:t>
      </w:r>
      <w:r w:rsidRPr="00247AEE">
        <w:rPr>
          <w:rFonts w:hint="eastAsia"/>
          <w:bCs/>
        </w:rPr>
        <w:t>ö</w:t>
      </w:r>
      <w:r w:rsidRPr="00247AEE">
        <w:rPr>
          <w:bCs/>
        </w:rPr>
        <w:t>rt</w:t>
      </w:r>
      <w:r w:rsidRPr="00247AEE">
        <w:rPr>
          <w:rFonts w:hint="eastAsia"/>
          <w:bCs/>
        </w:rPr>
        <w:t>é</w:t>
      </w:r>
      <w:r w:rsidRPr="00247AEE">
        <w:rPr>
          <w:bCs/>
        </w:rPr>
        <w:t>n</w:t>
      </w:r>
      <w:r w:rsidRPr="00247AEE">
        <w:rPr>
          <w:rFonts w:hint="eastAsia"/>
          <w:bCs/>
        </w:rPr>
        <w:t>ő</w:t>
      </w:r>
      <w:r w:rsidRPr="00247AEE">
        <w:rPr>
          <w:bCs/>
        </w:rPr>
        <w:t xml:space="preserve"> beavatkoz</w:t>
      </w:r>
      <w:r w:rsidRPr="00247AEE">
        <w:rPr>
          <w:rFonts w:hint="eastAsia"/>
          <w:bCs/>
        </w:rPr>
        <w:t>á</w:t>
      </w:r>
      <w:r w:rsidRPr="00247AEE">
        <w:rPr>
          <w:bCs/>
        </w:rPr>
        <w:t>s k</w:t>
      </w:r>
      <w:r w:rsidRPr="00247AEE">
        <w:rPr>
          <w:rFonts w:hint="eastAsia"/>
          <w:bCs/>
        </w:rPr>
        <w:t>á</w:t>
      </w:r>
      <w:r w:rsidRPr="00247AEE">
        <w:rPr>
          <w:bCs/>
        </w:rPr>
        <w:t>ros hat</w:t>
      </w:r>
      <w:r w:rsidRPr="00247AEE">
        <w:rPr>
          <w:rFonts w:hint="eastAsia"/>
          <w:bCs/>
        </w:rPr>
        <w:t>á</w:t>
      </w:r>
      <w:r w:rsidRPr="00247AEE">
        <w:rPr>
          <w:bCs/>
        </w:rPr>
        <w:t>sokkal j</w:t>
      </w:r>
      <w:r w:rsidRPr="00247AEE">
        <w:rPr>
          <w:rFonts w:hint="eastAsia"/>
          <w:bCs/>
        </w:rPr>
        <w:t>á</w:t>
      </w:r>
      <w:r w:rsidRPr="00247AEE">
        <w:rPr>
          <w:bCs/>
        </w:rPr>
        <w:t xml:space="preserve">rhat. </w:t>
      </w:r>
    </w:p>
    <w:p w:rsidR="00B76005" w:rsidRPr="00247AEE" w:rsidRDefault="00B76005" w:rsidP="00247AEE">
      <w:pPr>
        <w:ind w:left="851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>megfigyeli hazánk vízi és vízparti élőlénytársulásainak főbb jellemzőit;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 xml:space="preserve">életközösségként értelmezi a vizes élőhelyeket; 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 xml:space="preserve">összehasonlítja a vízi és szárazföldi élőhelyek környezeti tényezőit; 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>felismeri és magyarázza az élőhely-életmód-testfelépítés összefüggéseit a vízi és vízparti életközösségek esetén;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 xml:space="preserve">példákkal bizonyítja, rendszerezi és következtetéseket von le a vízi élőlények környezethez történő alkalmazkodására vonatkozóan; 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lastRenderedPageBreak/>
        <w:t xml:space="preserve">táplálékláncokat és ezekből táplálékhálózatot állít össze a megismert vízi és vízparti növény- és állatfajokból; 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>példákon keresztül bemutatja a vízhasznosítás és a vízszennyezés életközösségre gyakorolt hatásait;</w:t>
      </w:r>
    </w:p>
    <w:p w:rsidR="00B76005" w:rsidRPr="00247AEE" w:rsidRDefault="00B76005" w:rsidP="00247AEE">
      <w:pPr>
        <w:pStyle w:val="Listaszerbekezds"/>
        <w:numPr>
          <w:ilvl w:val="0"/>
          <w:numId w:val="20"/>
        </w:numPr>
        <w:ind w:left="1276"/>
        <w:rPr>
          <w:bCs/>
        </w:rPr>
      </w:pPr>
      <w:r w:rsidRPr="00247AEE">
        <w:rPr>
          <w:bCs/>
        </w:rPr>
        <w:t xml:space="preserve">tisztában van a vízi társulások természetvédelmi értékével, fontosnak tartja azok védelmét. 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A vízi és a szárazföldi élőhely környezeti tényezői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A vízi növények környezeti igényei és térbeli elhelyezkedésük közti összefüggés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A vízi növények és állatok szerveinek alkalmazkodása a vízi és vízparti környezethez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Vízi táplálékláncok és -hálózatok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A vízparti növények környezetvédelmi és gazdasági jelentősége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A vízszennyezés hatása a vízi életközösségekre</w:t>
      </w:r>
    </w:p>
    <w:p w:rsidR="00B76005" w:rsidRPr="00247AEE" w:rsidRDefault="00B76005" w:rsidP="00247AEE">
      <w:pPr>
        <w:pStyle w:val="Listaszerbekezds"/>
        <w:numPr>
          <w:ilvl w:val="0"/>
          <w:numId w:val="25"/>
        </w:numPr>
        <w:ind w:left="850"/>
        <w:rPr>
          <w:bCs/>
        </w:rPr>
      </w:pPr>
      <w:r w:rsidRPr="00247AEE">
        <w:rPr>
          <w:bCs/>
        </w:rPr>
        <w:t>Egy vizes élőhely életközösségének megfigyelése terepen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Fogalmak</w:t>
      </w:r>
      <w:r w:rsidR="00247AEE">
        <w:rPr>
          <w:bCs/>
        </w:rPr>
        <w:t xml:space="preserve">: </w:t>
      </w:r>
      <w:r w:rsidRPr="00B76005">
        <w:rPr>
          <w:bCs/>
        </w:rPr>
        <w:t>hínárnövényzet, ligeterdő, légzőgyökérzet, kopoltyú, úszóláb, gázlóláb, lemezes csőr, költöző madár, élőhely, alkalmazkodás, életközösség, tápláléklánc, táplálékhálózat, vízgazdálkodás, vízszennyezés, folyószabályozás, ártér, mocsárlecsapolás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Javasolt tevékenységek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Egy lakóhelyhez közeli, vízi társulásokat (is) tartalmazó védett terület (nemzeti park, tájvédelmi körzet, természetvédelmi terület) felkeresése, ott feladatlapok megoldása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Vízi társulásokhoz, azok környezeti problémáihoz kötődő kiselőadások, poszterek készítése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Egy szennyvíztisztító telep felkeresése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 xml:space="preserve">Papucsállatka-tenyészet készítése, </w:t>
      </w:r>
      <w:proofErr w:type="spellStart"/>
      <w:r w:rsidRPr="00247AEE">
        <w:rPr>
          <w:bCs/>
        </w:rPr>
        <w:t>planktonikus</w:t>
      </w:r>
      <w:proofErr w:type="spellEnd"/>
      <w:r w:rsidRPr="00247AEE">
        <w:rPr>
          <w:bCs/>
        </w:rPr>
        <w:t xml:space="preserve"> élőlények testfelépítésének vizsgálata nagyítóval, esetleg sztereómikroszkóppal, a tapasztalatok rajzban és/vagy írásban történő rögzítése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Moszatok, lágy szárú vízi és vízparti növények testfelépítésének vizsgálata, a tapasztalatok rajzban és/vagy írásban történő rögzítése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Vízparti fák összehasonlító vizsgálata: sűrűségük, keménységük, virágzatuk, levelük, kérgük, a tapasztalatok rajzban és/vagy írásban történő rögzítése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 xml:space="preserve">Vízi és vízparti állatok testalakjának megfigyelése, </w:t>
      </w:r>
      <w:proofErr w:type="spellStart"/>
      <w:r w:rsidRPr="00247AEE">
        <w:rPr>
          <w:bCs/>
        </w:rPr>
        <w:t>kültakarójuk</w:t>
      </w:r>
      <w:proofErr w:type="spellEnd"/>
      <w:r w:rsidRPr="00247AEE">
        <w:rPr>
          <w:bCs/>
        </w:rPr>
        <w:t xml:space="preserve"> vizsgálata, a tapasztalatok rajzban és/vagy írásban történő rögzítése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Vízi puhatestűek és halak légzésvizsgálata, valamint az úszóhólyag működésének modellezése, a tapasztalatok rajzban és/vagy írásban történő rögzítése</w:t>
      </w:r>
    </w:p>
    <w:p w:rsidR="00B76005" w:rsidRPr="00247AEE" w:rsidRDefault="00B76005" w:rsidP="00247AEE">
      <w:pPr>
        <w:pStyle w:val="Listaszerbekezds"/>
        <w:numPr>
          <w:ilvl w:val="0"/>
          <w:numId w:val="26"/>
        </w:numPr>
        <w:ind w:left="850"/>
        <w:rPr>
          <w:bCs/>
        </w:rPr>
      </w:pPr>
      <w:r w:rsidRPr="00247AEE">
        <w:rPr>
          <w:bCs/>
        </w:rPr>
        <w:t>Vízi és vízparti gerinces állatokról szóló kisfilmek megtekintése</w:t>
      </w:r>
    </w:p>
    <w:p w:rsidR="00B76005" w:rsidRPr="00B76005" w:rsidRDefault="00B76005" w:rsidP="00B76005">
      <w:pPr>
        <w:rPr>
          <w:bCs/>
        </w:rPr>
      </w:pPr>
    </w:p>
    <w:p w:rsidR="00247AEE" w:rsidRDefault="00247AEE" w:rsidP="00B76005">
      <w:pPr>
        <w:rPr>
          <w:bCs/>
          <w:i/>
          <w:iCs/>
        </w:rPr>
      </w:pPr>
    </w:p>
    <w:p w:rsidR="00B76005" w:rsidRPr="00B76005" w:rsidRDefault="00247AEE" w:rsidP="00B76005">
      <w:pPr>
        <w:rPr>
          <w:bCs/>
          <w:i/>
          <w:iCs/>
        </w:rPr>
      </w:pPr>
      <w:r w:rsidRPr="00247AEE">
        <w:rPr>
          <w:bCs/>
          <w:i/>
          <w:iCs/>
        </w:rPr>
        <w:t>4.</w:t>
      </w:r>
      <w:r w:rsidR="00B76005" w:rsidRPr="00B76005">
        <w:rPr>
          <w:bCs/>
          <w:i/>
          <w:iCs/>
        </w:rPr>
        <w:t xml:space="preserve"> A természeti értékek védelme</w:t>
      </w:r>
    </w:p>
    <w:p w:rsidR="00B76005" w:rsidRPr="00247AEE" w:rsidRDefault="00B76005" w:rsidP="00B76005">
      <w:pPr>
        <w:rPr>
          <w:bCs/>
        </w:rPr>
      </w:pPr>
    </w:p>
    <w:p w:rsidR="00B76005" w:rsidRPr="00B76005" w:rsidRDefault="00247AEE" w:rsidP="00247AEE">
      <w:pPr>
        <w:ind w:left="425"/>
        <w:rPr>
          <w:bCs/>
        </w:rPr>
      </w:pPr>
      <w:r>
        <w:rPr>
          <w:bCs/>
        </w:rPr>
        <w:t>Ó</w:t>
      </w:r>
      <w:r w:rsidR="00B76005" w:rsidRPr="00B76005">
        <w:rPr>
          <w:bCs/>
        </w:rPr>
        <w:t>raszám: 4 óra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Tanulási eredmények</w:t>
      </w:r>
    </w:p>
    <w:p w:rsidR="00247AEE" w:rsidRDefault="00247AEE" w:rsidP="00247AEE">
      <w:pPr>
        <w:ind w:left="425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:rsidR="00B76005" w:rsidRPr="00247AEE" w:rsidRDefault="00B76005" w:rsidP="00247AEE">
      <w:pPr>
        <w:pStyle w:val="Listaszerbekezds"/>
        <w:numPr>
          <w:ilvl w:val="0"/>
          <w:numId w:val="21"/>
        </w:numPr>
        <w:ind w:left="1276"/>
        <w:rPr>
          <w:bCs/>
        </w:rPr>
      </w:pPr>
      <w:bookmarkStart w:id="0" w:name="_Hlk529719406"/>
      <w:bookmarkStart w:id="1" w:name="_Hlk529719732"/>
      <w:r w:rsidRPr="00247AEE">
        <w:rPr>
          <w:bCs/>
        </w:rPr>
        <w:t>önállóan vagy másokkal együttműködve kivitelez tanulási projekteket.</w:t>
      </w:r>
    </w:p>
    <w:bookmarkEnd w:id="0"/>
    <w:bookmarkEnd w:id="1"/>
    <w:p w:rsidR="00B76005" w:rsidRPr="00247AEE" w:rsidRDefault="00B76005" w:rsidP="00247AEE">
      <w:pPr>
        <w:ind w:left="851"/>
        <w:rPr>
          <w:bCs/>
        </w:rPr>
      </w:pPr>
    </w:p>
    <w:p w:rsidR="00B76005" w:rsidRPr="00B76005" w:rsidRDefault="00B76005" w:rsidP="00247AEE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:rsidR="00B76005" w:rsidRPr="00247AEE" w:rsidRDefault="00B76005" w:rsidP="00247AEE">
      <w:pPr>
        <w:pStyle w:val="Listaszerbekezds"/>
        <w:numPr>
          <w:ilvl w:val="0"/>
          <w:numId w:val="22"/>
        </w:numPr>
        <w:ind w:left="1276"/>
        <w:rPr>
          <w:bCs/>
        </w:rPr>
      </w:pPr>
      <w:r w:rsidRPr="00247AEE">
        <w:rPr>
          <w:bCs/>
        </w:rPr>
        <w:lastRenderedPageBreak/>
        <w:t>érti és elfogadja, hogy az élő természet rendelkezik olyan értékekkel, amelyeket törvényi eszközökkel is védeni kell, ismeri ennek formáit, felhívja a figyelmet az általa észlelt természetkárosításra;</w:t>
      </w:r>
    </w:p>
    <w:p w:rsidR="00B76005" w:rsidRPr="00247AEE" w:rsidRDefault="00B76005" w:rsidP="00247AEE">
      <w:pPr>
        <w:pStyle w:val="Listaszerbekezds"/>
        <w:numPr>
          <w:ilvl w:val="0"/>
          <w:numId w:val="22"/>
        </w:numPr>
        <w:ind w:left="1276"/>
        <w:rPr>
          <w:bCs/>
        </w:rPr>
      </w:pPr>
      <w:r w:rsidRPr="00247AEE">
        <w:rPr>
          <w:bCs/>
        </w:rPr>
        <w:t>az életformák sokféleségét megőrzendő értékként kezeli, felismeri a benne rejlő esztétikai szépséget;</w:t>
      </w:r>
    </w:p>
    <w:p w:rsidR="00B76005" w:rsidRPr="00247AEE" w:rsidRDefault="00B76005" w:rsidP="00247AEE">
      <w:pPr>
        <w:pStyle w:val="Listaszerbekezds"/>
        <w:numPr>
          <w:ilvl w:val="0"/>
          <w:numId w:val="22"/>
        </w:numPr>
        <w:ind w:left="1276"/>
        <w:rPr>
          <w:bCs/>
        </w:rPr>
      </w:pPr>
      <w:r w:rsidRPr="00247AEE">
        <w:rPr>
          <w:bCs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</w:t>
      </w:r>
      <w:r w:rsidR="00247AEE">
        <w:rPr>
          <w:bCs/>
        </w:rPr>
        <w:t>.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:rsidR="00B76005" w:rsidRPr="00247AEE" w:rsidRDefault="00B76005" w:rsidP="00247AEE">
      <w:pPr>
        <w:pStyle w:val="Listaszerbekezds"/>
        <w:numPr>
          <w:ilvl w:val="0"/>
          <w:numId w:val="27"/>
        </w:numPr>
        <w:ind w:left="850"/>
        <w:rPr>
          <w:bCs/>
        </w:rPr>
      </w:pPr>
      <w:r w:rsidRPr="00247AEE">
        <w:rPr>
          <w:bCs/>
        </w:rPr>
        <w:t>Nemzeti parkjaink elnevezésének, területi elhelyezkedésének és sajátos biológiai értékeinek ismerete</w:t>
      </w:r>
    </w:p>
    <w:p w:rsidR="00B76005" w:rsidRPr="00247AEE" w:rsidRDefault="00B76005" w:rsidP="00247AEE">
      <w:pPr>
        <w:pStyle w:val="Listaszerbekezds"/>
        <w:numPr>
          <w:ilvl w:val="0"/>
          <w:numId w:val="27"/>
        </w:numPr>
        <w:ind w:left="850"/>
        <w:rPr>
          <w:bCs/>
        </w:rPr>
      </w:pPr>
      <w:r w:rsidRPr="00247AEE">
        <w:rPr>
          <w:bCs/>
        </w:rPr>
        <w:t>A lakóhely közelében lévő védett területről önálló információ- és adatgyűjtés, a természetvédelemben való önkéntes szerepvállalásra való indíttatás erősítése</w:t>
      </w:r>
    </w:p>
    <w:p w:rsidR="00B76005" w:rsidRPr="00247AEE" w:rsidRDefault="00B76005" w:rsidP="00247AEE">
      <w:pPr>
        <w:pStyle w:val="Listaszerbekezds"/>
        <w:numPr>
          <w:ilvl w:val="0"/>
          <w:numId w:val="27"/>
        </w:numPr>
        <w:ind w:left="850"/>
        <w:rPr>
          <w:bCs/>
        </w:rPr>
      </w:pPr>
      <w:r w:rsidRPr="00247AEE">
        <w:rPr>
          <w:bCs/>
        </w:rPr>
        <w:t>A védett faj, az eszmei érték fogalmának értelmezése konkrét példák alapján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Fogalmak</w:t>
      </w:r>
      <w:r w:rsidR="00247AEE">
        <w:rPr>
          <w:bCs/>
        </w:rPr>
        <w:t xml:space="preserve">: </w:t>
      </w:r>
      <w:r w:rsidRPr="00B76005">
        <w:rPr>
          <w:bCs/>
        </w:rPr>
        <w:t>tájvédelmi körzet, természetvédelmi terület, nemzeti park, védett faj, eszmei érték.</w:t>
      </w:r>
    </w:p>
    <w:p w:rsidR="00B76005" w:rsidRPr="00247AEE" w:rsidRDefault="00B76005" w:rsidP="00247AEE">
      <w:pPr>
        <w:ind w:left="425"/>
        <w:rPr>
          <w:bCs/>
        </w:rPr>
      </w:pPr>
    </w:p>
    <w:p w:rsidR="00B76005" w:rsidRPr="00B76005" w:rsidRDefault="00B76005" w:rsidP="00247AEE">
      <w:pPr>
        <w:ind w:left="425"/>
        <w:rPr>
          <w:bCs/>
        </w:rPr>
      </w:pPr>
      <w:r w:rsidRPr="00B76005">
        <w:rPr>
          <w:bCs/>
        </w:rPr>
        <w:t>Javasolt tevékenységek</w:t>
      </w:r>
    </w:p>
    <w:p w:rsidR="00B76005" w:rsidRPr="00247AEE" w:rsidRDefault="00B76005" w:rsidP="00247AEE">
      <w:pPr>
        <w:pStyle w:val="Listaszerbekezds"/>
        <w:numPr>
          <w:ilvl w:val="0"/>
          <w:numId w:val="28"/>
        </w:numPr>
        <w:ind w:left="850"/>
        <w:rPr>
          <w:bCs/>
        </w:rPr>
      </w:pPr>
      <w:r w:rsidRPr="00247AEE">
        <w:rPr>
          <w:bCs/>
        </w:rPr>
        <w:t>A hazai nemzeti parkok életközösségeit, jellegzetes élőlényeit bemutató kiselőadások, virtuális séták összeállítása</w:t>
      </w:r>
    </w:p>
    <w:p w:rsidR="00B76005" w:rsidRPr="00247AEE" w:rsidRDefault="00B76005" w:rsidP="00247AEE">
      <w:pPr>
        <w:pStyle w:val="Listaszerbekezds"/>
        <w:numPr>
          <w:ilvl w:val="0"/>
          <w:numId w:val="28"/>
        </w:numPr>
        <w:ind w:left="850"/>
        <w:rPr>
          <w:bCs/>
        </w:rPr>
      </w:pPr>
      <w:r w:rsidRPr="00247AEE">
        <w:rPr>
          <w:bCs/>
        </w:rPr>
        <w:t>Kirándulás valamely hazai nemzeti parkba, részvétel vezetett túrán, megfigyelés, fotózás, rajzolás, az eredményekből kiállítás rendezése</w:t>
      </w:r>
    </w:p>
    <w:p w:rsidR="00B76005" w:rsidRPr="00B76005" w:rsidRDefault="00B76005" w:rsidP="00B76005">
      <w:pPr>
        <w:rPr>
          <w:bCs/>
        </w:rPr>
      </w:pPr>
    </w:p>
    <w:p w:rsidR="00B76005" w:rsidRPr="00247AEE" w:rsidRDefault="00B76005" w:rsidP="00B76005">
      <w:pPr>
        <w:rPr>
          <w:bCs/>
        </w:rPr>
      </w:pPr>
    </w:p>
    <w:p w:rsidR="00B76005" w:rsidRPr="00247AEE" w:rsidRDefault="00B76005" w:rsidP="00B76005">
      <w:pPr>
        <w:rPr>
          <w:bCs/>
        </w:rPr>
      </w:pPr>
      <w:r w:rsidRPr="00247AEE">
        <w:rPr>
          <w:bCs/>
        </w:rPr>
        <w:t> </w:t>
      </w:r>
    </w:p>
    <w:sectPr w:rsidR="00B76005" w:rsidRPr="00247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0F0"/>
    <w:multiLevelType w:val="hybridMultilevel"/>
    <w:tmpl w:val="89D652C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323"/>
    <w:multiLevelType w:val="hybridMultilevel"/>
    <w:tmpl w:val="3E4C5F70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907"/>
    <w:multiLevelType w:val="hybridMultilevel"/>
    <w:tmpl w:val="EE722CD6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32DD"/>
    <w:multiLevelType w:val="hybridMultilevel"/>
    <w:tmpl w:val="1C147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341A"/>
    <w:multiLevelType w:val="hybridMultilevel"/>
    <w:tmpl w:val="329AA49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459DA"/>
    <w:multiLevelType w:val="hybridMultilevel"/>
    <w:tmpl w:val="7E285FC4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4052"/>
    <w:multiLevelType w:val="hybridMultilevel"/>
    <w:tmpl w:val="11369B68"/>
    <w:lvl w:ilvl="0" w:tplc="7A28C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83590"/>
    <w:multiLevelType w:val="hybridMultilevel"/>
    <w:tmpl w:val="39608DF6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D10A0"/>
    <w:multiLevelType w:val="hybridMultilevel"/>
    <w:tmpl w:val="16C6265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287D"/>
    <w:multiLevelType w:val="hybridMultilevel"/>
    <w:tmpl w:val="D81E9C54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7542"/>
    <w:multiLevelType w:val="hybridMultilevel"/>
    <w:tmpl w:val="7F508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3142A"/>
    <w:multiLevelType w:val="hybridMultilevel"/>
    <w:tmpl w:val="6968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C107D"/>
    <w:multiLevelType w:val="hybridMultilevel"/>
    <w:tmpl w:val="9CC235EA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7621D"/>
    <w:multiLevelType w:val="hybridMultilevel"/>
    <w:tmpl w:val="8DDA4854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9413F"/>
    <w:multiLevelType w:val="hybridMultilevel"/>
    <w:tmpl w:val="ABE62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878CC"/>
    <w:multiLevelType w:val="hybridMultilevel"/>
    <w:tmpl w:val="0D76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01DD8"/>
    <w:multiLevelType w:val="multilevel"/>
    <w:tmpl w:val="DCD0D074"/>
    <w:lvl w:ilvl="0">
      <w:start w:val="1"/>
      <w:numFmt w:val="bullet"/>
      <w:pStyle w:val="Cmsor2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47ABF"/>
    <w:multiLevelType w:val="hybridMultilevel"/>
    <w:tmpl w:val="A18296D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076142"/>
    <w:multiLevelType w:val="hybridMultilevel"/>
    <w:tmpl w:val="D910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24324"/>
    <w:multiLevelType w:val="hybridMultilevel"/>
    <w:tmpl w:val="E90AA0B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0E02"/>
    <w:multiLevelType w:val="hybridMultilevel"/>
    <w:tmpl w:val="2DD25448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7"/>
  </w:num>
  <w:num w:numId="4">
    <w:abstractNumId w:val="3"/>
  </w:num>
  <w:num w:numId="5">
    <w:abstractNumId w:val="18"/>
  </w:num>
  <w:num w:numId="6">
    <w:abstractNumId w:val="0"/>
  </w:num>
  <w:num w:numId="7">
    <w:abstractNumId w:val="19"/>
  </w:num>
  <w:num w:numId="8">
    <w:abstractNumId w:val="15"/>
  </w:num>
  <w:num w:numId="9">
    <w:abstractNumId w:val="6"/>
  </w:num>
  <w:num w:numId="10">
    <w:abstractNumId w:val="22"/>
  </w:num>
  <w:num w:numId="11">
    <w:abstractNumId w:val="7"/>
  </w:num>
  <w:num w:numId="12">
    <w:abstractNumId w:val="11"/>
  </w:num>
  <w:num w:numId="13">
    <w:abstractNumId w:val="26"/>
  </w:num>
  <w:num w:numId="14">
    <w:abstractNumId w:val="25"/>
  </w:num>
  <w:num w:numId="15">
    <w:abstractNumId w:val="12"/>
  </w:num>
  <w:num w:numId="16">
    <w:abstractNumId w:val="20"/>
  </w:num>
  <w:num w:numId="17">
    <w:abstractNumId w:val="8"/>
  </w:num>
  <w:num w:numId="18">
    <w:abstractNumId w:val="14"/>
  </w:num>
  <w:num w:numId="19">
    <w:abstractNumId w:val="5"/>
  </w:num>
  <w:num w:numId="20">
    <w:abstractNumId w:val="9"/>
  </w:num>
  <w:num w:numId="21">
    <w:abstractNumId w:val="24"/>
  </w:num>
  <w:num w:numId="22">
    <w:abstractNumId w:val="21"/>
  </w:num>
  <w:num w:numId="23">
    <w:abstractNumId w:val="10"/>
  </w:num>
  <w:num w:numId="24">
    <w:abstractNumId w:val="2"/>
  </w:num>
  <w:num w:numId="25">
    <w:abstractNumId w:val="27"/>
  </w:num>
  <w:num w:numId="26">
    <w:abstractNumId w:val="1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05"/>
    <w:rsid w:val="00247AEE"/>
    <w:rsid w:val="004C5B16"/>
    <w:rsid w:val="008E0504"/>
    <w:rsid w:val="00AC3F6D"/>
    <w:rsid w:val="00B71A3E"/>
    <w:rsid w:val="00B76005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9F29"/>
  <w15:chartTrackingRefBased/>
  <w15:docId w15:val="{DE9CD971-6CB4-48D6-BC7C-1E54FBC4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00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76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B7600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B76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TFelsorolsnagyktjel">
    <w:name w:val="NT_Felsorolás_nagykötőjel"/>
    <w:basedOn w:val="Jegyzetszveg"/>
    <w:qFormat/>
    <w:rsid w:val="00B76005"/>
    <w:pPr>
      <w:numPr>
        <w:numId w:val="8"/>
      </w:numPr>
      <w:tabs>
        <w:tab w:val="clear" w:pos="425"/>
        <w:tab w:val="clear" w:pos="851"/>
        <w:tab w:val="clear" w:pos="1276"/>
      </w:tabs>
      <w:spacing w:line="276" w:lineRule="auto"/>
      <w:ind w:left="720"/>
    </w:pPr>
    <w:rPr>
      <w:rFonts w:ascii="Calibri" w:hAnsi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60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600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2197</Words>
  <Characters>15162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1</cp:revision>
  <dcterms:created xsi:type="dcterms:W3CDTF">2020-05-15T06:43:00Z</dcterms:created>
  <dcterms:modified xsi:type="dcterms:W3CDTF">2020-05-15T07:13:00Z</dcterms:modified>
</cp:coreProperties>
</file>